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9C" w:rsidRDefault="001E1840">
      <w:pPr>
        <w:rPr>
          <w:b/>
        </w:rPr>
      </w:pPr>
      <w:r w:rsidRPr="00A30C31">
        <w:rPr>
          <w:b/>
        </w:rPr>
        <w:t>Tucholska Halowa Liga Piłki Nożnej</w:t>
      </w:r>
    </w:p>
    <w:p w:rsidR="00A30C31" w:rsidRPr="005D6B4D" w:rsidRDefault="005D6B4D">
      <w:pPr>
        <w:rPr>
          <w:b/>
          <w:sz w:val="48"/>
          <w:szCs w:val="48"/>
        </w:rPr>
      </w:pPr>
      <w:r w:rsidRPr="005D6B4D">
        <w:rPr>
          <w:b/>
          <w:sz w:val="48"/>
          <w:szCs w:val="48"/>
        </w:rPr>
        <w:t>Kolejna zmiana lidera przed końcem roku</w:t>
      </w:r>
    </w:p>
    <w:p w:rsidR="00A60608" w:rsidRPr="00A60608" w:rsidRDefault="00A30C31" w:rsidP="00A60608">
      <w:pPr>
        <w:rPr>
          <w:b/>
        </w:rPr>
      </w:pPr>
      <w:r w:rsidRPr="00A60608">
        <w:rPr>
          <w:b/>
        </w:rPr>
        <w:t xml:space="preserve">We wtorek i czwartek odbyły się ostatnie mecze tucholskiej halówki </w:t>
      </w:r>
      <w:r w:rsidR="00A60608" w:rsidRPr="00A60608">
        <w:rPr>
          <w:b/>
        </w:rPr>
        <w:t>tego</w:t>
      </w:r>
      <w:r w:rsidRPr="00A60608">
        <w:rPr>
          <w:b/>
        </w:rPr>
        <w:t xml:space="preserve"> roku.</w:t>
      </w:r>
      <w:r w:rsidR="00A60608" w:rsidRPr="00A60608">
        <w:rPr>
          <w:b/>
        </w:rPr>
        <w:t xml:space="preserve"> Po zwycięstwie nad Rolpiastem Piastoszyn drużyna 100% Tuchola awansowała na fotel lidera na koniec roku. Lider na swoim koncie ma 23 pkt. wywalczone w 11 meczach. Natomiast zawodnicy </w:t>
      </w:r>
      <w:r w:rsidR="00A60608" w:rsidRPr="00A60608">
        <w:rPr>
          <w:rStyle w:val="Pogrubienie"/>
        </w:rPr>
        <w:t>Jabłonek (22 pkt.) i Zjednoczonych (20 pkt.),</w:t>
      </w:r>
      <w:r w:rsidR="00A60608" w:rsidRPr="00A60608">
        <w:rPr>
          <w:b/>
        </w:rPr>
        <w:t xml:space="preserve"> ale tylko rozegranych po 9 spotkań. </w:t>
      </w:r>
    </w:p>
    <w:p w:rsidR="00A60608" w:rsidRDefault="00A60608" w:rsidP="00A60608">
      <w:pPr>
        <w:pStyle w:val="NormalnyWeb"/>
        <w:spacing w:before="0" w:beforeAutospacing="0" w:after="0" w:afterAutospacing="0"/>
      </w:pPr>
      <w:r>
        <w:t xml:space="preserve">Bardzo emocjonujące spotkania na koniec roku rozegrały zespoły: Banda Świrów – Jabłonki Iwiec oraz Olpas Kęsowo – Zjednoczeni Komorza. Ten ostatni zakończył się remisem 3:3 i był to wynik sprawiedliwy, bowiem oba zespoły zagrały na wysokim poziomie a akcje pod bramkami </w:t>
      </w:r>
      <w:r w:rsidR="0073112E">
        <w:t>świetne,</w:t>
      </w:r>
      <w:r>
        <w:t xml:space="preserve"> dające przybyłym na trybunach wiele</w:t>
      </w:r>
      <w:r w:rsidR="0073112E">
        <w:t xml:space="preserve"> emocji. </w:t>
      </w:r>
    </w:p>
    <w:p w:rsidR="00A60608" w:rsidRDefault="0073112E">
      <w:r>
        <w:t>W ostatnich meczach tego tygodnia można było obejrzeć 50 bramek, 10 żółtych kartek oraz, dwie czerwone. Sędziowie odgwizdali aż 71 fauli, co jest rekordem w dotychczasowych rozgrywkach. A to dowodzi, że spotkania są niezwykle zacięte.</w:t>
      </w:r>
    </w:p>
    <w:p w:rsidR="001E1840" w:rsidRPr="001E1840" w:rsidRDefault="001E1840" w:rsidP="001E1840">
      <w:pPr>
        <w:rPr>
          <w:szCs w:val="24"/>
          <w:lang w:val="en-US"/>
        </w:rPr>
      </w:pPr>
      <w:r>
        <w:rPr>
          <w:b/>
          <w:szCs w:val="24"/>
          <w:lang w:val="en-US"/>
        </w:rPr>
        <w:t>20.12. (wtorek</w:t>
      </w:r>
      <w:r w:rsidRPr="001E1840">
        <w:rPr>
          <w:b/>
          <w:szCs w:val="24"/>
          <w:lang w:val="en-US"/>
        </w:rPr>
        <w:t>)</w:t>
      </w:r>
    </w:p>
    <w:p w:rsidR="001E1840" w:rsidRPr="00A30C31" w:rsidRDefault="001E1840" w:rsidP="001E1840">
      <w:pPr>
        <w:pStyle w:val="Akapitzlist"/>
        <w:numPr>
          <w:ilvl w:val="0"/>
          <w:numId w:val="1"/>
        </w:numPr>
        <w:rPr>
          <w:b/>
          <w:szCs w:val="24"/>
          <w:lang w:val="en-US"/>
        </w:rPr>
      </w:pPr>
      <w:r w:rsidRPr="00A30C31">
        <w:rPr>
          <w:b/>
          <w:szCs w:val="24"/>
          <w:lang w:val="en-US"/>
        </w:rPr>
        <w:t>Origen Bysław – B-Squad 3:1</w:t>
      </w:r>
    </w:p>
    <w:p w:rsidR="001E1840" w:rsidRPr="001E1840" w:rsidRDefault="001E1840" w:rsidP="001E1840">
      <w:pPr>
        <w:ind w:left="709"/>
        <w:rPr>
          <w:szCs w:val="24"/>
          <w:lang w:val="en-US"/>
        </w:rPr>
      </w:pPr>
      <w:r>
        <w:rPr>
          <w:szCs w:val="24"/>
          <w:lang w:val="en-US"/>
        </w:rPr>
        <w:t>Bartosz Remus 3 – Patryk Głomski 1.</w:t>
      </w:r>
    </w:p>
    <w:p w:rsidR="001E1840" w:rsidRPr="00A30C31" w:rsidRDefault="001E1840" w:rsidP="00A30C31">
      <w:pPr>
        <w:pStyle w:val="Akapitzlist"/>
        <w:numPr>
          <w:ilvl w:val="0"/>
          <w:numId w:val="1"/>
        </w:numPr>
        <w:rPr>
          <w:b/>
          <w:szCs w:val="24"/>
          <w:lang w:val="en-US"/>
        </w:rPr>
      </w:pPr>
      <w:r w:rsidRPr="00A30C31">
        <w:rPr>
          <w:b/>
          <w:szCs w:val="24"/>
          <w:lang w:val="en-US"/>
        </w:rPr>
        <w:t>Fenix – Rolpiast Piastoszyn 2:3</w:t>
      </w:r>
    </w:p>
    <w:p w:rsidR="001E1840" w:rsidRPr="001E1840" w:rsidRDefault="001E1840" w:rsidP="00A30C31">
      <w:pPr>
        <w:ind w:left="709"/>
        <w:rPr>
          <w:szCs w:val="24"/>
          <w:lang w:val="en-US"/>
        </w:rPr>
      </w:pPr>
      <w:r>
        <w:rPr>
          <w:szCs w:val="24"/>
          <w:lang w:val="en-US"/>
        </w:rPr>
        <w:t xml:space="preserve">Kamil Kłomczyński, Stanisław Mikołajczak po 1 – Tomasz Nowak, Ernest </w:t>
      </w:r>
      <w:r w:rsidR="00A30C31">
        <w:rPr>
          <w:szCs w:val="24"/>
          <w:lang w:val="en-US"/>
        </w:rPr>
        <w:t>Frątczak</w:t>
      </w:r>
      <w:r>
        <w:rPr>
          <w:szCs w:val="24"/>
          <w:lang w:val="en-US"/>
        </w:rPr>
        <w:t>, Szymon Czerwiński – po 1.</w:t>
      </w:r>
    </w:p>
    <w:p w:rsidR="001E1840" w:rsidRPr="00A30C31" w:rsidRDefault="001E1840" w:rsidP="00A30C31">
      <w:pPr>
        <w:pStyle w:val="Akapitzlist"/>
        <w:numPr>
          <w:ilvl w:val="0"/>
          <w:numId w:val="1"/>
        </w:numPr>
        <w:rPr>
          <w:b/>
          <w:szCs w:val="24"/>
          <w:lang w:val="en-US"/>
        </w:rPr>
      </w:pPr>
      <w:r w:rsidRPr="00A30C31">
        <w:rPr>
          <w:b/>
          <w:szCs w:val="24"/>
          <w:lang w:val="en-US"/>
        </w:rPr>
        <w:t>Origen Bysław</w:t>
      </w:r>
      <w:r w:rsidRPr="00A30C31">
        <w:rPr>
          <w:b/>
          <w:color w:val="FF0000"/>
          <w:szCs w:val="24"/>
          <w:lang w:val="en-US"/>
        </w:rPr>
        <w:t xml:space="preserve"> </w:t>
      </w:r>
      <w:r w:rsidRPr="00A30C31">
        <w:rPr>
          <w:b/>
          <w:szCs w:val="24"/>
          <w:lang w:val="en-US"/>
        </w:rPr>
        <w:t>– 100 % Tuchola</w:t>
      </w:r>
      <w:r w:rsidR="00A30C31" w:rsidRPr="00A30C31">
        <w:rPr>
          <w:b/>
          <w:szCs w:val="24"/>
          <w:lang w:val="en-US"/>
        </w:rPr>
        <w:t xml:space="preserve"> 2:8</w:t>
      </w:r>
    </w:p>
    <w:p w:rsidR="001E1840" w:rsidRDefault="001E1840" w:rsidP="00A30C31">
      <w:pPr>
        <w:ind w:left="709"/>
        <w:rPr>
          <w:szCs w:val="24"/>
          <w:lang w:val="en-US"/>
        </w:rPr>
      </w:pPr>
      <w:r>
        <w:rPr>
          <w:szCs w:val="24"/>
          <w:lang w:val="en-US"/>
        </w:rPr>
        <w:t>Kajetan Glazik</w:t>
      </w:r>
      <w:r w:rsidR="00A30C31">
        <w:rPr>
          <w:szCs w:val="24"/>
          <w:lang w:val="en-US"/>
        </w:rPr>
        <w:t>, Kamil Pieczka po 1 – Korneliusz Klosowski 2, Karol Kowalski 2, Dominik Fierek, Bartosz Kaszczyszyn, Szymon Nielke, Mateusz Wisniewski po 1.</w:t>
      </w:r>
      <w:r>
        <w:rPr>
          <w:szCs w:val="24"/>
          <w:lang w:val="en-US"/>
        </w:rPr>
        <w:t xml:space="preserve"> </w:t>
      </w:r>
    </w:p>
    <w:p w:rsidR="001E1840" w:rsidRDefault="001E1840" w:rsidP="00A30C31">
      <w:pPr>
        <w:ind w:left="709"/>
        <w:rPr>
          <w:szCs w:val="24"/>
        </w:rPr>
      </w:pPr>
      <w:r w:rsidRPr="001E1840">
        <w:rPr>
          <w:szCs w:val="24"/>
        </w:rPr>
        <w:t>KP Mordor – Wściekłe Psy</w:t>
      </w:r>
    </w:p>
    <w:p w:rsidR="00A30C31" w:rsidRPr="00A30C31" w:rsidRDefault="00A30C31" w:rsidP="00A30C31">
      <w:pPr>
        <w:pStyle w:val="Akapitzlist"/>
        <w:numPr>
          <w:ilvl w:val="0"/>
          <w:numId w:val="1"/>
        </w:numPr>
        <w:rPr>
          <w:b/>
          <w:szCs w:val="24"/>
        </w:rPr>
      </w:pPr>
      <w:r w:rsidRPr="00A30C31">
        <w:rPr>
          <w:b/>
          <w:szCs w:val="24"/>
        </w:rPr>
        <w:t>KP Mordor – Wściekłe Psy 2:1</w:t>
      </w:r>
    </w:p>
    <w:p w:rsidR="00A30C31" w:rsidRPr="001E1840" w:rsidRDefault="00A30C31" w:rsidP="00A30C31">
      <w:pPr>
        <w:ind w:left="709"/>
        <w:rPr>
          <w:szCs w:val="24"/>
        </w:rPr>
      </w:pPr>
      <w:r>
        <w:rPr>
          <w:szCs w:val="24"/>
        </w:rPr>
        <w:t>Marcel Mazur 2 – Adrian Czapiewski 1.</w:t>
      </w:r>
    </w:p>
    <w:p w:rsidR="001E1840" w:rsidRPr="00A30C31" w:rsidRDefault="001E1840" w:rsidP="00A30C31">
      <w:pPr>
        <w:pStyle w:val="Akapitzlist"/>
        <w:numPr>
          <w:ilvl w:val="0"/>
          <w:numId w:val="1"/>
        </w:numPr>
        <w:rPr>
          <w:b/>
          <w:szCs w:val="24"/>
        </w:rPr>
      </w:pPr>
      <w:r w:rsidRPr="00A30C31">
        <w:rPr>
          <w:b/>
          <w:szCs w:val="24"/>
        </w:rPr>
        <w:t>Banda Świrów – Jabłonki Iwiec</w:t>
      </w:r>
      <w:r w:rsidR="00A30C31" w:rsidRPr="00A30C31">
        <w:rPr>
          <w:b/>
          <w:szCs w:val="24"/>
        </w:rPr>
        <w:t xml:space="preserve"> 2:4</w:t>
      </w:r>
    </w:p>
    <w:p w:rsidR="00A30C31" w:rsidRPr="001E1840" w:rsidRDefault="00A30C31" w:rsidP="00A30C31">
      <w:pPr>
        <w:ind w:left="709"/>
        <w:rPr>
          <w:szCs w:val="24"/>
        </w:rPr>
      </w:pPr>
      <w:r>
        <w:rPr>
          <w:szCs w:val="24"/>
        </w:rPr>
        <w:t>Adrian Tromski 2 – Szymon Szreiber 4.</w:t>
      </w:r>
    </w:p>
    <w:p w:rsidR="001E1840" w:rsidRPr="001E1840" w:rsidRDefault="001E1840" w:rsidP="00BD250B">
      <w:pPr>
        <w:rPr>
          <w:b/>
          <w:szCs w:val="24"/>
        </w:rPr>
      </w:pPr>
      <w:r>
        <w:rPr>
          <w:b/>
          <w:szCs w:val="24"/>
        </w:rPr>
        <w:t>22.12 (czwartek</w:t>
      </w:r>
      <w:r w:rsidRPr="001E1840">
        <w:rPr>
          <w:b/>
          <w:szCs w:val="24"/>
        </w:rPr>
        <w:t>)</w:t>
      </w:r>
    </w:p>
    <w:p w:rsidR="001E1840" w:rsidRPr="00BD250B" w:rsidRDefault="001E1840" w:rsidP="00BD250B">
      <w:pPr>
        <w:pStyle w:val="Akapitzlist"/>
        <w:numPr>
          <w:ilvl w:val="0"/>
          <w:numId w:val="1"/>
        </w:numPr>
        <w:rPr>
          <w:b/>
          <w:szCs w:val="24"/>
        </w:rPr>
      </w:pPr>
      <w:r w:rsidRPr="00BD250B">
        <w:rPr>
          <w:b/>
          <w:szCs w:val="24"/>
        </w:rPr>
        <w:t>Olpas Kęsowo – Zjednoczeni Komorza</w:t>
      </w:r>
      <w:r w:rsidR="00BD250B" w:rsidRPr="00BD250B">
        <w:rPr>
          <w:b/>
          <w:szCs w:val="24"/>
        </w:rPr>
        <w:t xml:space="preserve"> 3:3</w:t>
      </w:r>
    </w:p>
    <w:p w:rsidR="00BD250B" w:rsidRPr="001E1840" w:rsidRDefault="00BD250B" w:rsidP="003F11F4">
      <w:pPr>
        <w:ind w:left="709"/>
        <w:rPr>
          <w:szCs w:val="24"/>
        </w:rPr>
      </w:pPr>
      <w:r>
        <w:rPr>
          <w:szCs w:val="24"/>
        </w:rPr>
        <w:t>Wojciech Szylke, Artur Weltrowski, Krzysztof Mielke po 1 – Dariusz Krygowski, Kacper Skalski i Damian Rybacki po 1.</w:t>
      </w:r>
    </w:p>
    <w:p w:rsidR="001E1840" w:rsidRPr="00BD250B" w:rsidRDefault="001E1840" w:rsidP="00BD250B">
      <w:pPr>
        <w:pStyle w:val="Akapitzlist"/>
        <w:numPr>
          <w:ilvl w:val="0"/>
          <w:numId w:val="1"/>
        </w:numPr>
        <w:rPr>
          <w:b/>
          <w:szCs w:val="24"/>
        </w:rPr>
      </w:pPr>
      <w:r w:rsidRPr="00BD250B">
        <w:rPr>
          <w:b/>
          <w:szCs w:val="24"/>
        </w:rPr>
        <w:t>TPZŚ Śliwice – KP Mordor</w:t>
      </w:r>
      <w:r w:rsidR="00BD250B" w:rsidRPr="00BD250B">
        <w:rPr>
          <w:b/>
          <w:szCs w:val="24"/>
        </w:rPr>
        <w:t xml:space="preserve"> 7:1</w:t>
      </w:r>
    </w:p>
    <w:p w:rsidR="00BD250B" w:rsidRPr="001E1840" w:rsidRDefault="00BD250B" w:rsidP="003F11F4">
      <w:pPr>
        <w:ind w:left="709"/>
        <w:rPr>
          <w:szCs w:val="24"/>
        </w:rPr>
      </w:pPr>
      <w:r>
        <w:rPr>
          <w:szCs w:val="24"/>
        </w:rPr>
        <w:t>Przemysław Podlewski 2, Marek Kaszubowski 2, Krystian Szumacher, Kamil Zaremba i Dawid Malewicz po 1 – Mateusz Bukowski 1.</w:t>
      </w:r>
    </w:p>
    <w:p w:rsidR="001E1840" w:rsidRPr="00BD250B" w:rsidRDefault="001E1840" w:rsidP="00BD250B">
      <w:pPr>
        <w:pStyle w:val="Akapitzlist"/>
        <w:numPr>
          <w:ilvl w:val="0"/>
          <w:numId w:val="1"/>
        </w:numPr>
        <w:rPr>
          <w:b/>
          <w:szCs w:val="24"/>
        </w:rPr>
      </w:pPr>
      <w:r w:rsidRPr="00BD250B">
        <w:rPr>
          <w:b/>
          <w:szCs w:val="24"/>
        </w:rPr>
        <w:t>Origen Bysław – Wściekłe Psy</w:t>
      </w:r>
      <w:r w:rsidR="00BD250B" w:rsidRPr="00BD250B">
        <w:rPr>
          <w:b/>
          <w:szCs w:val="24"/>
        </w:rPr>
        <w:t xml:space="preserve"> 2:1</w:t>
      </w:r>
    </w:p>
    <w:p w:rsidR="00BD250B" w:rsidRPr="001E1840" w:rsidRDefault="00BD250B" w:rsidP="003F11F4">
      <w:pPr>
        <w:ind w:left="709"/>
        <w:rPr>
          <w:szCs w:val="24"/>
        </w:rPr>
      </w:pPr>
      <w:r>
        <w:rPr>
          <w:szCs w:val="24"/>
        </w:rPr>
        <w:t>Bartosz Remus i Marek Muchowski po 1 – Kacper Paluśkiewicz 1.</w:t>
      </w:r>
    </w:p>
    <w:p w:rsidR="001E1840" w:rsidRPr="00BD250B" w:rsidRDefault="00A30C31" w:rsidP="00BD250B">
      <w:pPr>
        <w:pStyle w:val="Akapitzlist"/>
        <w:numPr>
          <w:ilvl w:val="0"/>
          <w:numId w:val="1"/>
        </w:numPr>
        <w:rPr>
          <w:b/>
          <w:szCs w:val="24"/>
        </w:rPr>
      </w:pPr>
      <w:r w:rsidRPr="00BD250B">
        <w:rPr>
          <w:b/>
          <w:szCs w:val="24"/>
        </w:rPr>
        <w:t>Rolpiast</w:t>
      </w:r>
      <w:r w:rsidR="001E1840" w:rsidRPr="00BD250B">
        <w:rPr>
          <w:b/>
          <w:szCs w:val="24"/>
        </w:rPr>
        <w:t xml:space="preserve"> Piastoszyn – 100 %</w:t>
      </w:r>
      <w:r w:rsidR="00BD250B" w:rsidRPr="00BD250B">
        <w:rPr>
          <w:b/>
          <w:szCs w:val="24"/>
        </w:rPr>
        <w:t xml:space="preserve"> Tuchola 1:4</w:t>
      </w:r>
    </w:p>
    <w:p w:rsidR="00BD250B" w:rsidRPr="001E1840" w:rsidRDefault="00BD250B" w:rsidP="003F11F4">
      <w:pPr>
        <w:ind w:left="709"/>
        <w:rPr>
          <w:szCs w:val="24"/>
        </w:rPr>
      </w:pPr>
      <w:r>
        <w:rPr>
          <w:szCs w:val="24"/>
        </w:rPr>
        <w:t>Tomasz Nowak 1 – Bartosz Kaszczyszyn, Mirosław Ostrowski, Mateusz Wisniewski i Karol Kowalski po 1.</w:t>
      </w:r>
    </w:p>
    <w:tbl>
      <w:tblPr>
        <w:tblW w:w="5675" w:type="dxa"/>
        <w:tblInd w:w="65" w:type="dxa"/>
        <w:tblCellMar>
          <w:left w:w="70" w:type="dxa"/>
          <w:right w:w="70" w:type="dxa"/>
        </w:tblCellMar>
        <w:tblLook w:val="04A0"/>
      </w:tblPr>
      <w:tblGrid>
        <w:gridCol w:w="572"/>
        <w:gridCol w:w="2977"/>
        <w:gridCol w:w="567"/>
        <w:gridCol w:w="567"/>
        <w:gridCol w:w="992"/>
      </w:tblGrid>
      <w:tr w:rsidR="00BD250B" w:rsidRPr="00BD250B" w:rsidTr="00907A71">
        <w:trPr>
          <w:trHeight w:val="327"/>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1.</w:t>
            </w:r>
          </w:p>
        </w:tc>
        <w:tc>
          <w:tcPr>
            <w:tcW w:w="2977" w:type="dxa"/>
            <w:shd w:val="clear" w:color="000000" w:fill="FAC090"/>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100%  Tuchola</w:t>
            </w:r>
          </w:p>
        </w:tc>
        <w:tc>
          <w:tcPr>
            <w:tcW w:w="567" w:type="dxa"/>
            <w:shd w:val="clear" w:color="000000" w:fill="FAC090"/>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11</w:t>
            </w:r>
          </w:p>
        </w:tc>
        <w:tc>
          <w:tcPr>
            <w:tcW w:w="567" w:type="dxa"/>
            <w:shd w:val="clear" w:color="000000" w:fill="FAC090"/>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23</w:t>
            </w:r>
          </w:p>
        </w:tc>
        <w:tc>
          <w:tcPr>
            <w:tcW w:w="992" w:type="dxa"/>
            <w:shd w:val="clear" w:color="000000" w:fill="FAC090"/>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36 -</w:t>
            </w:r>
            <w:r w:rsidRPr="00BD250B">
              <w:rPr>
                <w:rFonts w:eastAsia="Times New Roman" w:cs="Times New Roman"/>
                <w:b/>
                <w:bCs/>
                <w:color w:val="002060"/>
                <w:sz w:val="20"/>
                <w:szCs w:val="20"/>
                <w:lang w:eastAsia="pl-PL"/>
              </w:rPr>
              <w:t xml:space="preserve"> 15</w:t>
            </w:r>
          </w:p>
        </w:tc>
      </w:tr>
      <w:tr w:rsidR="00BD250B" w:rsidRPr="00BD250B" w:rsidTr="00907A71">
        <w:trPr>
          <w:trHeight w:val="276"/>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2.</w:t>
            </w:r>
          </w:p>
        </w:tc>
        <w:tc>
          <w:tcPr>
            <w:tcW w:w="2977" w:type="dxa"/>
            <w:shd w:val="clear" w:color="000000" w:fill="FFFFFF"/>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Jabłonki Iwiec</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9</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22</w:t>
            </w:r>
          </w:p>
        </w:tc>
        <w:tc>
          <w:tcPr>
            <w:tcW w:w="992"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35 -</w:t>
            </w:r>
            <w:r w:rsidRPr="00BD250B">
              <w:rPr>
                <w:rFonts w:eastAsia="Times New Roman" w:cs="Times New Roman"/>
                <w:b/>
                <w:bCs/>
                <w:color w:val="002060"/>
                <w:sz w:val="20"/>
                <w:szCs w:val="20"/>
                <w:lang w:eastAsia="pl-PL"/>
              </w:rPr>
              <w:t xml:space="preserve"> 17</w:t>
            </w:r>
          </w:p>
        </w:tc>
      </w:tr>
      <w:tr w:rsidR="00BD250B" w:rsidRPr="00BD250B" w:rsidTr="00907A71">
        <w:trPr>
          <w:trHeight w:val="279"/>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3.</w:t>
            </w:r>
          </w:p>
        </w:tc>
        <w:tc>
          <w:tcPr>
            <w:tcW w:w="2977" w:type="dxa"/>
            <w:shd w:val="clear" w:color="000000" w:fill="FFFFFF"/>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 xml:space="preserve">Zjednoczeni Komorza </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9</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20</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36 -</w:t>
            </w:r>
            <w:r w:rsidRPr="00BD250B">
              <w:rPr>
                <w:rFonts w:eastAsia="Times New Roman" w:cs="Times New Roman"/>
                <w:b/>
                <w:bCs/>
                <w:color w:val="002060"/>
                <w:sz w:val="20"/>
                <w:szCs w:val="20"/>
                <w:lang w:eastAsia="pl-PL"/>
              </w:rPr>
              <w:t xml:space="preserve"> 15</w:t>
            </w:r>
          </w:p>
        </w:tc>
      </w:tr>
      <w:tr w:rsidR="00BD250B" w:rsidRPr="00BD250B" w:rsidTr="00907A71">
        <w:trPr>
          <w:trHeight w:val="284"/>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4.</w:t>
            </w:r>
          </w:p>
        </w:tc>
        <w:tc>
          <w:tcPr>
            <w:tcW w:w="2977" w:type="dxa"/>
            <w:shd w:val="clear" w:color="auto" w:fill="auto"/>
            <w:noWrap/>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TP Śliwice</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7</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16</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27 -</w:t>
            </w:r>
            <w:r w:rsidRPr="00BD250B">
              <w:rPr>
                <w:rFonts w:eastAsia="Times New Roman" w:cs="Times New Roman"/>
                <w:b/>
                <w:bCs/>
                <w:color w:val="002060"/>
                <w:sz w:val="20"/>
                <w:szCs w:val="20"/>
                <w:lang w:eastAsia="pl-PL"/>
              </w:rPr>
              <w:t xml:space="preserve"> 11</w:t>
            </w:r>
          </w:p>
        </w:tc>
      </w:tr>
      <w:tr w:rsidR="00BD250B" w:rsidRPr="00BD250B" w:rsidTr="00907A71">
        <w:trPr>
          <w:trHeight w:val="260"/>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5.</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KP Mordor</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9</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15</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25 -</w:t>
            </w:r>
            <w:r w:rsidRPr="00BD250B">
              <w:rPr>
                <w:rFonts w:eastAsia="Times New Roman" w:cs="Times New Roman"/>
                <w:b/>
                <w:bCs/>
                <w:color w:val="002060"/>
                <w:sz w:val="20"/>
                <w:szCs w:val="20"/>
                <w:lang w:eastAsia="pl-PL"/>
              </w:rPr>
              <w:t xml:space="preserve"> 23</w:t>
            </w:r>
          </w:p>
        </w:tc>
      </w:tr>
      <w:tr w:rsidR="00BD250B" w:rsidRPr="00BD250B" w:rsidTr="00907A71">
        <w:trPr>
          <w:trHeight w:val="278"/>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6.</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Origen</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8</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16</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22 -</w:t>
            </w:r>
            <w:r w:rsidRPr="00BD250B">
              <w:rPr>
                <w:rFonts w:eastAsia="Times New Roman" w:cs="Times New Roman"/>
                <w:b/>
                <w:bCs/>
                <w:color w:val="002060"/>
                <w:sz w:val="20"/>
                <w:szCs w:val="20"/>
                <w:lang w:eastAsia="pl-PL"/>
              </w:rPr>
              <w:t xml:space="preserve"> 18</w:t>
            </w:r>
          </w:p>
        </w:tc>
      </w:tr>
      <w:tr w:rsidR="00BD250B" w:rsidRPr="00BD250B" w:rsidTr="00907A71">
        <w:trPr>
          <w:trHeight w:val="268"/>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7.</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 xml:space="preserve">Olpas Kęsowo </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7</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14</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18 -</w:t>
            </w:r>
            <w:r w:rsidRPr="00BD250B">
              <w:rPr>
                <w:rFonts w:eastAsia="Times New Roman" w:cs="Times New Roman"/>
                <w:b/>
                <w:bCs/>
                <w:color w:val="002060"/>
                <w:sz w:val="20"/>
                <w:szCs w:val="20"/>
                <w:lang w:eastAsia="pl-PL"/>
              </w:rPr>
              <w:t xml:space="preserve"> 8</w:t>
            </w:r>
          </w:p>
        </w:tc>
      </w:tr>
      <w:tr w:rsidR="00BD250B" w:rsidRPr="00BD250B" w:rsidTr="00907A71">
        <w:trPr>
          <w:trHeight w:val="272"/>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8.</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Banda Świrów</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8</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13</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17 -</w:t>
            </w:r>
            <w:r w:rsidRPr="00BD250B">
              <w:rPr>
                <w:rFonts w:eastAsia="Times New Roman" w:cs="Times New Roman"/>
                <w:b/>
                <w:bCs/>
                <w:color w:val="002060"/>
                <w:sz w:val="20"/>
                <w:szCs w:val="20"/>
                <w:lang w:eastAsia="pl-PL"/>
              </w:rPr>
              <w:t xml:space="preserve"> 22</w:t>
            </w:r>
          </w:p>
        </w:tc>
      </w:tr>
      <w:tr w:rsidR="00BD250B" w:rsidRPr="00BD250B" w:rsidTr="00907A71">
        <w:trPr>
          <w:trHeight w:val="275"/>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9.</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Wściekłe Psy</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10</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11</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15 -</w:t>
            </w:r>
            <w:r w:rsidRPr="00BD250B">
              <w:rPr>
                <w:rFonts w:eastAsia="Times New Roman" w:cs="Times New Roman"/>
                <w:b/>
                <w:bCs/>
                <w:color w:val="002060"/>
                <w:sz w:val="20"/>
                <w:szCs w:val="20"/>
                <w:lang w:eastAsia="pl-PL"/>
              </w:rPr>
              <w:t xml:space="preserve"> 17</w:t>
            </w:r>
          </w:p>
        </w:tc>
      </w:tr>
      <w:tr w:rsidR="00BD250B" w:rsidRPr="00BD250B" w:rsidTr="00907A71">
        <w:trPr>
          <w:trHeight w:val="280"/>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lastRenderedPageBreak/>
              <w:t>10.</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Rolpiast Piastoszyn</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8</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6</w:t>
            </w:r>
          </w:p>
        </w:tc>
        <w:tc>
          <w:tcPr>
            <w:tcW w:w="992"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13 -</w:t>
            </w:r>
            <w:r w:rsidRPr="00BD250B">
              <w:rPr>
                <w:rFonts w:eastAsia="Times New Roman" w:cs="Times New Roman"/>
                <w:b/>
                <w:bCs/>
                <w:color w:val="002060"/>
                <w:sz w:val="20"/>
                <w:szCs w:val="20"/>
                <w:lang w:eastAsia="pl-PL"/>
              </w:rPr>
              <w:t xml:space="preserve"> 25</w:t>
            </w:r>
          </w:p>
        </w:tc>
      </w:tr>
      <w:tr w:rsidR="00BD250B" w:rsidRPr="00BD250B" w:rsidTr="00907A71">
        <w:trPr>
          <w:trHeight w:val="270"/>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11.</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B - Squad</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8</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5</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13 -</w:t>
            </w:r>
            <w:r w:rsidRPr="00BD250B">
              <w:rPr>
                <w:rFonts w:eastAsia="Times New Roman" w:cs="Times New Roman"/>
                <w:b/>
                <w:bCs/>
                <w:color w:val="002060"/>
                <w:sz w:val="20"/>
                <w:szCs w:val="20"/>
                <w:lang w:eastAsia="pl-PL"/>
              </w:rPr>
              <w:t xml:space="preserve"> 19</w:t>
            </w:r>
          </w:p>
        </w:tc>
      </w:tr>
      <w:tr w:rsidR="00BD250B" w:rsidRPr="00BD250B" w:rsidTr="00907A71">
        <w:trPr>
          <w:trHeight w:val="274"/>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12.</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 xml:space="preserve">Feniks </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8</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4</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14 -</w:t>
            </w:r>
            <w:r w:rsidRPr="00BD250B">
              <w:rPr>
                <w:rFonts w:eastAsia="Times New Roman" w:cs="Times New Roman"/>
                <w:b/>
                <w:bCs/>
                <w:color w:val="002060"/>
                <w:sz w:val="20"/>
                <w:szCs w:val="20"/>
                <w:lang w:eastAsia="pl-PL"/>
              </w:rPr>
              <w:t xml:space="preserve"> 32</w:t>
            </w:r>
          </w:p>
        </w:tc>
      </w:tr>
      <w:tr w:rsidR="00BD250B" w:rsidRPr="00BD250B" w:rsidTr="00907A71">
        <w:trPr>
          <w:trHeight w:val="277"/>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13.</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 xml:space="preserve">Mardar TL </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7</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1</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8 -</w:t>
            </w:r>
            <w:r w:rsidRPr="00BD250B">
              <w:rPr>
                <w:rFonts w:eastAsia="Times New Roman" w:cs="Times New Roman"/>
                <w:b/>
                <w:bCs/>
                <w:color w:val="002060"/>
                <w:sz w:val="20"/>
                <w:szCs w:val="20"/>
                <w:lang w:eastAsia="pl-PL"/>
              </w:rPr>
              <w:t xml:space="preserve"> 23</w:t>
            </w:r>
          </w:p>
        </w:tc>
      </w:tr>
      <w:tr w:rsidR="00BD250B" w:rsidRPr="00BD250B" w:rsidTr="00907A71">
        <w:trPr>
          <w:trHeight w:val="268"/>
        </w:trPr>
        <w:tc>
          <w:tcPr>
            <w:tcW w:w="572" w:type="dxa"/>
            <w:shd w:val="clear" w:color="000000" w:fill="FFFF00"/>
            <w:noWrap/>
            <w:vAlign w:val="center"/>
            <w:hideMark/>
          </w:tcPr>
          <w:p w:rsidR="00BD250B" w:rsidRPr="00BD250B" w:rsidRDefault="00BD250B" w:rsidP="00907A71">
            <w:pPr>
              <w:jc w:val="right"/>
              <w:rPr>
                <w:rFonts w:eastAsia="Times New Roman" w:cs="Times New Roman"/>
                <w:b/>
                <w:bCs/>
                <w:color w:val="000000"/>
                <w:sz w:val="20"/>
                <w:szCs w:val="20"/>
                <w:lang w:eastAsia="pl-PL"/>
              </w:rPr>
            </w:pPr>
            <w:r w:rsidRPr="00BD250B">
              <w:rPr>
                <w:rFonts w:eastAsia="Times New Roman" w:cs="Times New Roman"/>
                <w:b/>
                <w:bCs/>
                <w:color w:val="000000"/>
                <w:sz w:val="20"/>
                <w:szCs w:val="20"/>
                <w:lang w:eastAsia="pl-PL"/>
              </w:rPr>
              <w:t>14.</w:t>
            </w:r>
          </w:p>
        </w:tc>
        <w:tc>
          <w:tcPr>
            <w:tcW w:w="2977" w:type="dxa"/>
            <w:shd w:val="clear" w:color="auto" w:fill="auto"/>
            <w:vAlign w:val="center"/>
            <w:hideMark/>
          </w:tcPr>
          <w:p w:rsidR="00BD250B" w:rsidRPr="00BD250B" w:rsidRDefault="00BD250B" w:rsidP="00BD250B">
            <w:pPr>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Masakratorzy Bysław</w:t>
            </w:r>
          </w:p>
        </w:tc>
        <w:tc>
          <w:tcPr>
            <w:tcW w:w="567" w:type="dxa"/>
            <w:shd w:val="clear" w:color="000000" w:fill="FFFFFF"/>
            <w:noWrap/>
            <w:vAlign w:val="center"/>
            <w:hideMark/>
          </w:tcPr>
          <w:p w:rsidR="00BD250B" w:rsidRPr="00BD250B" w:rsidRDefault="00BD250B" w:rsidP="00907A71">
            <w:pPr>
              <w:jc w:val="right"/>
              <w:rPr>
                <w:rFonts w:eastAsia="Times New Roman" w:cs="Times New Roman"/>
                <w:b/>
                <w:bCs/>
                <w:color w:val="002060"/>
                <w:sz w:val="20"/>
                <w:szCs w:val="20"/>
                <w:lang w:eastAsia="pl-PL"/>
              </w:rPr>
            </w:pPr>
            <w:r w:rsidRPr="00BD250B">
              <w:rPr>
                <w:rFonts w:eastAsia="Times New Roman" w:cs="Times New Roman"/>
                <w:b/>
                <w:bCs/>
                <w:color w:val="002060"/>
                <w:sz w:val="20"/>
                <w:szCs w:val="20"/>
                <w:lang w:eastAsia="pl-PL"/>
              </w:rPr>
              <w:t>7</w:t>
            </w:r>
          </w:p>
        </w:tc>
        <w:tc>
          <w:tcPr>
            <w:tcW w:w="567" w:type="dxa"/>
            <w:shd w:val="clear" w:color="auto" w:fill="auto"/>
            <w:noWrap/>
            <w:vAlign w:val="center"/>
            <w:hideMark/>
          </w:tcPr>
          <w:p w:rsidR="00BD250B" w:rsidRPr="00BD250B" w:rsidRDefault="00BD250B" w:rsidP="00907A71">
            <w:pPr>
              <w:jc w:val="right"/>
              <w:rPr>
                <w:rFonts w:eastAsia="Times New Roman" w:cs="Times New Roman"/>
                <w:b/>
                <w:bCs/>
                <w:color w:val="4F6228"/>
                <w:sz w:val="20"/>
                <w:szCs w:val="20"/>
                <w:lang w:eastAsia="pl-PL"/>
              </w:rPr>
            </w:pPr>
            <w:r w:rsidRPr="00BD250B">
              <w:rPr>
                <w:rFonts w:eastAsia="Times New Roman" w:cs="Times New Roman"/>
                <w:b/>
                <w:bCs/>
                <w:color w:val="4F6228"/>
                <w:sz w:val="20"/>
                <w:szCs w:val="20"/>
                <w:lang w:eastAsia="pl-PL"/>
              </w:rPr>
              <w:t>0</w:t>
            </w:r>
          </w:p>
        </w:tc>
        <w:tc>
          <w:tcPr>
            <w:tcW w:w="992" w:type="dxa"/>
            <w:shd w:val="clear" w:color="auto" w:fill="auto"/>
            <w:noWrap/>
            <w:vAlign w:val="center"/>
            <w:hideMark/>
          </w:tcPr>
          <w:p w:rsidR="00BD250B" w:rsidRPr="00BD250B" w:rsidRDefault="00BD250B" w:rsidP="00907A71">
            <w:pPr>
              <w:jc w:val="right"/>
              <w:rPr>
                <w:rFonts w:eastAsia="Times New Roman" w:cs="Times New Roman"/>
                <w:b/>
                <w:bCs/>
                <w:color w:val="002060"/>
                <w:sz w:val="20"/>
                <w:szCs w:val="20"/>
                <w:lang w:eastAsia="pl-PL"/>
              </w:rPr>
            </w:pPr>
            <w:r>
              <w:rPr>
                <w:rFonts w:eastAsia="Times New Roman" w:cs="Times New Roman"/>
                <w:b/>
                <w:bCs/>
                <w:color w:val="002060"/>
                <w:sz w:val="20"/>
                <w:szCs w:val="20"/>
                <w:lang w:eastAsia="pl-PL"/>
              </w:rPr>
              <w:t>5 -</w:t>
            </w:r>
            <w:r w:rsidRPr="00BD250B">
              <w:rPr>
                <w:rFonts w:eastAsia="Times New Roman" w:cs="Times New Roman"/>
                <w:b/>
                <w:bCs/>
                <w:color w:val="002060"/>
                <w:sz w:val="20"/>
                <w:szCs w:val="20"/>
                <w:lang w:eastAsia="pl-PL"/>
              </w:rPr>
              <w:t xml:space="preserve"> 42</w:t>
            </w:r>
          </w:p>
        </w:tc>
      </w:tr>
    </w:tbl>
    <w:p w:rsidR="001E1840" w:rsidRDefault="001E1840" w:rsidP="00BD250B">
      <w:pPr>
        <w:rPr>
          <w:rFonts w:cs="Times New Roman"/>
          <w:sz w:val="20"/>
          <w:szCs w:val="20"/>
        </w:rPr>
      </w:pPr>
    </w:p>
    <w:p w:rsidR="00907A71" w:rsidRPr="00907A71" w:rsidRDefault="00907A71" w:rsidP="00907A71">
      <w:pPr>
        <w:ind w:left="708" w:firstLine="708"/>
        <w:jc w:val="both"/>
        <w:rPr>
          <w:b/>
          <w:sz w:val="48"/>
          <w:szCs w:val="48"/>
        </w:rPr>
      </w:pPr>
      <w:r w:rsidRPr="00907A71">
        <w:rPr>
          <w:b/>
          <w:sz w:val="48"/>
          <w:szCs w:val="48"/>
        </w:rPr>
        <w:t xml:space="preserve">  </w:t>
      </w:r>
      <w:r w:rsidRPr="00907A71">
        <w:rPr>
          <w:b/>
          <w:sz w:val="28"/>
          <w:szCs w:val="28"/>
        </w:rPr>
        <w:t>STRZELCY</w:t>
      </w:r>
      <w:r w:rsidRPr="00907A71">
        <w:rPr>
          <w:b/>
          <w:sz w:val="48"/>
          <w:szCs w:val="48"/>
        </w:rPr>
        <w:t xml:space="preserve"> </w:t>
      </w:r>
      <w:r w:rsidRPr="00907A71">
        <w:rPr>
          <w:b/>
          <w:sz w:val="28"/>
          <w:szCs w:val="28"/>
        </w:rPr>
        <w:t>BRAMEK</w:t>
      </w:r>
    </w:p>
    <w:p w:rsidR="00907A71" w:rsidRPr="00907A71" w:rsidRDefault="00907A71" w:rsidP="00907A71">
      <w:pPr>
        <w:rPr>
          <w:b/>
          <w:szCs w:val="24"/>
        </w:rPr>
      </w:pPr>
      <w:r w:rsidRPr="00907A71">
        <w:rPr>
          <w:b/>
          <w:szCs w:val="24"/>
        </w:rPr>
        <w:t>20.12.2016</w:t>
      </w:r>
    </w:p>
    <w:p w:rsidR="00907A71" w:rsidRPr="00907A71" w:rsidRDefault="00907A71" w:rsidP="00907A71">
      <w:pPr>
        <w:rPr>
          <w:szCs w:val="24"/>
        </w:rPr>
      </w:pPr>
      <w:r w:rsidRPr="00907A71">
        <w:rPr>
          <w:b/>
          <w:szCs w:val="24"/>
        </w:rPr>
        <w:t>13 -</w:t>
      </w:r>
      <w:r w:rsidRPr="00907A71">
        <w:rPr>
          <w:szCs w:val="24"/>
        </w:rPr>
        <w:t xml:space="preserve"> B. Remus (Origen),</w:t>
      </w:r>
    </w:p>
    <w:p w:rsidR="00907A71" w:rsidRPr="00907A71" w:rsidRDefault="00907A71" w:rsidP="00907A71">
      <w:pPr>
        <w:ind w:left="426" w:hanging="426"/>
        <w:rPr>
          <w:szCs w:val="24"/>
        </w:rPr>
      </w:pPr>
      <w:r w:rsidRPr="00907A71">
        <w:rPr>
          <w:b/>
          <w:szCs w:val="24"/>
        </w:rPr>
        <w:t>12 -</w:t>
      </w:r>
      <w:r w:rsidRPr="00907A71">
        <w:rPr>
          <w:szCs w:val="24"/>
        </w:rPr>
        <w:t xml:space="preserve"> Sz. Szreiber, (Jabłonki), A. Tromski (Banda Świrów), D. Rybacki (Zjednoczeni Komorza),</w:t>
      </w:r>
    </w:p>
    <w:p w:rsidR="00907A71" w:rsidRPr="00907A71" w:rsidRDefault="00907A71" w:rsidP="00907A71">
      <w:pPr>
        <w:rPr>
          <w:szCs w:val="24"/>
        </w:rPr>
      </w:pPr>
      <w:r w:rsidRPr="00907A71">
        <w:rPr>
          <w:b/>
          <w:szCs w:val="24"/>
        </w:rPr>
        <w:t>11 -</w:t>
      </w:r>
      <w:r w:rsidRPr="00907A71">
        <w:rPr>
          <w:szCs w:val="24"/>
        </w:rPr>
        <w:t xml:space="preserve"> K. Kowalski (100%),</w:t>
      </w:r>
    </w:p>
    <w:p w:rsidR="00907A71" w:rsidRPr="00907A71" w:rsidRDefault="00907A71" w:rsidP="00907A71">
      <w:pPr>
        <w:rPr>
          <w:szCs w:val="24"/>
        </w:rPr>
      </w:pPr>
      <w:r w:rsidRPr="00907A71">
        <w:rPr>
          <w:b/>
          <w:szCs w:val="24"/>
        </w:rPr>
        <w:t>9 -</w:t>
      </w:r>
      <w:r w:rsidRPr="00907A71">
        <w:rPr>
          <w:szCs w:val="24"/>
        </w:rPr>
        <w:t xml:space="preserve"> W. Szylke (Olpas),</w:t>
      </w:r>
    </w:p>
    <w:p w:rsidR="00907A71" w:rsidRPr="00907A71" w:rsidRDefault="00907A71" w:rsidP="00907A71">
      <w:pPr>
        <w:rPr>
          <w:szCs w:val="24"/>
        </w:rPr>
      </w:pPr>
      <w:r w:rsidRPr="00907A71">
        <w:rPr>
          <w:b/>
          <w:szCs w:val="24"/>
        </w:rPr>
        <w:t>8 -</w:t>
      </w:r>
      <w:r w:rsidRPr="00907A71">
        <w:rPr>
          <w:szCs w:val="24"/>
        </w:rPr>
        <w:t xml:space="preserve"> B. Kaszczyszyn (100%),</w:t>
      </w:r>
    </w:p>
    <w:p w:rsidR="00907A71" w:rsidRPr="00907A71" w:rsidRDefault="00907A71" w:rsidP="00907A71">
      <w:pPr>
        <w:rPr>
          <w:szCs w:val="24"/>
        </w:rPr>
      </w:pPr>
      <w:r w:rsidRPr="00907A71">
        <w:rPr>
          <w:b/>
          <w:szCs w:val="24"/>
        </w:rPr>
        <w:t>7 -</w:t>
      </w:r>
      <w:r w:rsidRPr="00907A71">
        <w:rPr>
          <w:szCs w:val="24"/>
        </w:rPr>
        <w:t xml:space="preserve"> J. Fojut (Jabłonki), A. Zakrzewski (KP Mordor), M. Ostrowski (100%),</w:t>
      </w:r>
    </w:p>
    <w:p w:rsidR="00907A71" w:rsidRPr="00907A71" w:rsidRDefault="00907A71" w:rsidP="00907A71">
      <w:pPr>
        <w:rPr>
          <w:szCs w:val="24"/>
        </w:rPr>
      </w:pPr>
      <w:r w:rsidRPr="00907A71">
        <w:rPr>
          <w:b/>
          <w:szCs w:val="24"/>
        </w:rPr>
        <w:t>6 -</w:t>
      </w:r>
      <w:r w:rsidRPr="00907A71">
        <w:rPr>
          <w:szCs w:val="24"/>
        </w:rPr>
        <w:t xml:space="preserve"> D. Krygowski, (Zjednoczeni Komorza), K. Szumacher (TP Śliwice),</w:t>
      </w:r>
    </w:p>
    <w:p w:rsidR="00907A71" w:rsidRPr="00907A71" w:rsidRDefault="00907A71" w:rsidP="00907A71">
      <w:pPr>
        <w:ind w:left="284" w:hanging="284"/>
        <w:rPr>
          <w:szCs w:val="24"/>
        </w:rPr>
      </w:pPr>
      <w:r w:rsidRPr="00907A71">
        <w:rPr>
          <w:b/>
          <w:szCs w:val="24"/>
        </w:rPr>
        <w:t>5 -</w:t>
      </w:r>
      <w:r w:rsidRPr="00907A71">
        <w:rPr>
          <w:szCs w:val="24"/>
        </w:rPr>
        <w:t xml:space="preserve"> Ł. Leper (TP Śliwice), B. Beller (Zjednoczeni Komorza),</w:t>
      </w:r>
      <w:r>
        <w:rPr>
          <w:szCs w:val="24"/>
        </w:rPr>
        <w:t xml:space="preserve"> </w:t>
      </w:r>
      <w:r w:rsidRPr="00907A71">
        <w:rPr>
          <w:szCs w:val="24"/>
        </w:rPr>
        <w:t>W. Wiśniewski, (Jabłonki), A. Czapiewski (Wściekłe Psy), M. Bukowski (KP Mordor), M. Wiśniewski     (100%),</w:t>
      </w:r>
    </w:p>
    <w:p w:rsidR="00907A71" w:rsidRPr="00907A71" w:rsidRDefault="00907A71" w:rsidP="00907A71">
      <w:pPr>
        <w:ind w:left="284" w:hanging="284"/>
        <w:rPr>
          <w:szCs w:val="24"/>
        </w:rPr>
      </w:pPr>
      <w:r w:rsidRPr="00907A71">
        <w:rPr>
          <w:b/>
          <w:szCs w:val="24"/>
        </w:rPr>
        <w:t>4 -</w:t>
      </w:r>
      <w:r w:rsidRPr="00907A71">
        <w:rPr>
          <w:szCs w:val="24"/>
        </w:rPr>
        <w:t xml:space="preserve"> M. Babiński,  (KP Mordor), M. Renkiewicz (Wściekłe Psy), T. Linda, (Zjednoczeni Komorza), T. Biegański (B – Squad), A. Szulc (KP   Mordor), A. Cybulski (Jabłonki), Sz. Nelke, K. Kłosowski (100%),</w:t>
      </w:r>
    </w:p>
    <w:p w:rsidR="00907A71" w:rsidRPr="00907A71" w:rsidRDefault="00907A71" w:rsidP="00907A71">
      <w:pPr>
        <w:ind w:left="284" w:hanging="284"/>
        <w:rPr>
          <w:szCs w:val="24"/>
        </w:rPr>
      </w:pPr>
      <w:r w:rsidRPr="00907A71">
        <w:rPr>
          <w:b/>
          <w:szCs w:val="24"/>
        </w:rPr>
        <w:t>3 -</w:t>
      </w:r>
      <w:r w:rsidRPr="00907A71">
        <w:rPr>
          <w:szCs w:val="24"/>
        </w:rPr>
        <w:t xml:space="preserve"> K. Jakubowski (Rolpiast), D. Andrearczyk, M. Mazur (KP Mordor),  M. Brunka (Olpas Kęsowo), G. Tomasik (Banda Świrów), R. Nowik, K. Kłonczyński, S. Mikołajczak  (Feniks), D. Malewicz, J. Smoliński (Wściekłe Psy), R. Kamiński (Jabłonki), P. Głomski (B – Squad), P. Podlewski (TP Śliwice),</w:t>
      </w:r>
    </w:p>
    <w:p w:rsidR="00907A71" w:rsidRPr="00907A71" w:rsidRDefault="00907A71" w:rsidP="00907A71">
      <w:pPr>
        <w:ind w:left="284" w:hanging="284"/>
        <w:rPr>
          <w:szCs w:val="24"/>
        </w:rPr>
      </w:pPr>
      <w:r w:rsidRPr="00907A71">
        <w:rPr>
          <w:b/>
          <w:szCs w:val="24"/>
        </w:rPr>
        <w:t>2 -</w:t>
      </w:r>
      <w:r>
        <w:rPr>
          <w:szCs w:val="24"/>
        </w:rPr>
        <w:t xml:space="preserve"> </w:t>
      </w:r>
      <w:r w:rsidRPr="00907A71">
        <w:rPr>
          <w:szCs w:val="24"/>
        </w:rPr>
        <w:t>Michał Drzazgowski, H. Mikołajewski (Mardar), D. Suwalski (KP Mordor), A. Scheffs, K. Skalski  (Zjednoczeni Komorza), D. Różek, M. Kaszubowski  (TP Śliwice), E. Frątczak (Rolpiast), H. Rudnik (Feniks), G. Pilarski, K. Pieczka,</w:t>
      </w:r>
      <w:r>
        <w:rPr>
          <w:szCs w:val="24"/>
        </w:rPr>
        <w:t xml:space="preserve"> </w:t>
      </w:r>
      <w:r w:rsidRPr="00907A71">
        <w:rPr>
          <w:szCs w:val="24"/>
        </w:rPr>
        <w:t xml:space="preserve">M. Muchowski (Origen), P. Jańczak (100%), D. Kazimierczak (Banda Świrów), Ł. Pukownik, (Olpas Kęsowo), T. Nowak (Rolpiast), P. Bannach (Masakratorzy), </w:t>
      </w:r>
      <w:r>
        <w:rPr>
          <w:szCs w:val="24"/>
        </w:rPr>
        <w:t xml:space="preserve"> </w:t>
      </w:r>
      <w:r w:rsidRPr="00907A71">
        <w:rPr>
          <w:szCs w:val="24"/>
        </w:rPr>
        <w:t>J. Rembisz  (B – Squad),</w:t>
      </w:r>
    </w:p>
    <w:p w:rsidR="00907A71" w:rsidRPr="00907A71" w:rsidRDefault="00907A71" w:rsidP="00907A71">
      <w:pPr>
        <w:ind w:left="284" w:hanging="284"/>
        <w:rPr>
          <w:szCs w:val="24"/>
        </w:rPr>
      </w:pPr>
      <w:r w:rsidRPr="00907A71">
        <w:rPr>
          <w:b/>
          <w:szCs w:val="24"/>
        </w:rPr>
        <w:t>1 -</w:t>
      </w:r>
      <w:r w:rsidRPr="00907A71">
        <w:rPr>
          <w:szCs w:val="24"/>
        </w:rPr>
        <w:t xml:space="preserve"> K. Pilarski, B. Wolszleger, M. Renkiewicz, J. Rzepa (Feniks), J. Jarosz, P. Ginter, J. Rembisz, M. Dończyk,  K. Lenartowicz (B – Squad), K. Leboda, F. Czerwiński, D. Rybacki, T. Nowak (Rolpiast), T. Górecki, J. Spelbert, P. Puppel (Masakratorzy), K. Steffer</w:t>
      </w:r>
      <w:r>
        <w:rPr>
          <w:szCs w:val="24"/>
        </w:rPr>
        <w:t>, D. Malewicz, K. Zaremba</w:t>
      </w:r>
      <w:r w:rsidRPr="00907A71">
        <w:rPr>
          <w:szCs w:val="24"/>
        </w:rPr>
        <w:t xml:space="preserve"> (TP Śliwice), S. Ziółkowski, Michał Hinc, K. Jankowski, J. Jabłoński (Mardar), Sz. Barwiński, Sz. Szreiber, T. Głowacki, S. Kraina (Jabłonki), Ł. Szulc, K. Glazik (Origen), D. Nowacki, D. Sikora (Zjednoczeni Komorza), D. Buczkowski, </w:t>
      </w:r>
      <w:r w:rsidR="0073112E" w:rsidRPr="00907A71">
        <w:rPr>
          <w:szCs w:val="24"/>
        </w:rPr>
        <w:t>K.</w:t>
      </w:r>
      <w:r w:rsidR="0073112E">
        <w:rPr>
          <w:szCs w:val="24"/>
        </w:rPr>
        <w:t xml:space="preserve"> </w:t>
      </w:r>
      <w:r w:rsidR="0073112E" w:rsidRPr="00907A71">
        <w:rPr>
          <w:szCs w:val="24"/>
        </w:rPr>
        <w:t>Nielke</w:t>
      </w:r>
      <w:r w:rsidRPr="00907A71">
        <w:rPr>
          <w:szCs w:val="24"/>
        </w:rPr>
        <w:t>, A. Weltrowski (Olpas Kęsowo), J. Smoliński, A. Woźniak  (Wściekłe Psy), D. Fierek (100%),</w:t>
      </w:r>
    </w:p>
    <w:p w:rsidR="00907A71" w:rsidRPr="00907A71" w:rsidRDefault="00907A71" w:rsidP="00907A71">
      <w:pPr>
        <w:ind w:left="567"/>
        <w:rPr>
          <w:szCs w:val="24"/>
        </w:rPr>
      </w:pPr>
    </w:p>
    <w:p w:rsidR="00907A71" w:rsidRPr="00907A71" w:rsidRDefault="00907A71" w:rsidP="00907A71">
      <w:pPr>
        <w:rPr>
          <w:szCs w:val="24"/>
        </w:rPr>
      </w:pPr>
      <w:r w:rsidRPr="00907A71">
        <w:rPr>
          <w:b/>
          <w:szCs w:val="24"/>
        </w:rPr>
        <w:t>Bramki samobójcze:</w:t>
      </w:r>
      <w:r w:rsidRPr="00907A71">
        <w:rPr>
          <w:szCs w:val="24"/>
        </w:rPr>
        <w:t xml:space="preserve"> D. Buczkowski (Olpas Kęsowo), K. Szulc (Masakratorzy)</w:t>
      </w:r>
    </w:p>
    <w:p w:rsidR="00907A71" w:rsidRDefault="00907A71" w:rsidP="00907A71">
      <w:r>
        <w:t xml:space="preserve">Rozgrywki zostaną wznowione 3 stycznia, a harmonogram meczów znajdzie się na stronie </w:t>
      </w:r>
      <w:r w:rsidR="005D6B4D">
        <w:t>Alei Sportowej 27 grudnia.</w:t>
      </w:r>
    </w:p>
    <w:p w:rsidR="005D6B4D" w:rsidRPr="00907A71" w:rsidRDefault="005D6B4D" w:rsidP="00907A71">
      <w:pPr>
        <w:rPr>
          <w:szCs w:val="24"/>
        </w:rPr>
      </w:pPr>
      <w:r>
        <w:t>Tekst i fot. Henryk Sala</w:t>
      </w:r>
    </w:p>
    <w:p w:rsidR="00907A71" w:rsidRPr="00907A71" w:rsidRDefault="00907A71" w:rsidP="00907A71">
      <w:pPr>
        <w:rPr>
          <w:rFonts w:cs="Times New Roman"/>
          <w:szCs w:val="24"/>
        </w:rPr>
      </w:pPr>
    </w:p>
    <w:p w:rsidR="00907A71" w:rsidRPr="00907A71" w:rsidRDefault="00907A71" w:rsidP="00907A71">
      <w:pPr>
        <w:rPr>
          <w:rFonts w:cs="Times New Roman"/>
          <w:szCs w:val="24"/>
        </w:rPr>
      </w:pPr>
    </w:p>
    <w:sectPr w:rsidR="00907A71" w:rsidRPr="00907A71" w:rsidSect="00D46E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512AE"/>
    <w:multiLevelType w:val="hybridMultilevel"/>
    <w:tmpl w:val="DFA8B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defaultTabStop w:val="708"/>
  <w:hyphenationZone w:val="425"/>
  <w:characterSpacingControl w:val="doNotCompress"/>
  <w:compat/>
  <w:rsids>
    <w:rsidRoot w:val="001E1840"/>
    <w:rsid w:val="000970F0"/>
    <w:rsid w:val="001B3FF5"/>
    <w:rsid w:val="001E1840"/>
    <w:rsid w:val="00281171"/>
    <w:rsid w:val="003F11F4"/>
    <w:rsid w:val="00497B9B"/>
    <w:rsid w:val="005D6B4D"/>
    <w:rsid w:val="0073112E"/>
    <w:rsid w:val="007F1330"/>
    <w:rsid w:val="00907A71"/>
    <w:rsid w:val="00A30C31"/>
    <w:rsid w:val="00A60608"/>
    <w:rsid w:val="00AD21C2"/>
    <w:rsid w:val="00B13429"/>
    <w:rsid w:val="00BD250B"/>
    <w:rsid w:val="00C555C8"/>
    <w:rsid w:val="00D46E9C"/>
    <w:rsid w:val="00D72DB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F1330"/>
    <w:pPr>
      <w:spacing w:after="0" w:line="24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1840"/>
    <w:pPr>
      <w:ind w:left="720"/>
      <w:contextualSpacing/>
    </w:pPr>
  </w:style>
  <w:style w:type="paragraph" w:styleId="NormalnyWeb">
    <w:name w:val="Normal (Web)"/>
    <w:basedOn w:val="Normalny"/>
    <w:uiPriority w:val="99"/>
    <w:semiHidden/>
    <w:unhideWhenUsed/>
    <w:rsid w:val="00A60608"/>
    <w:pPr>
      <w:spacing w:before="100" w:beforeAutospacing="1" w:after="100" w:afterAutospacing="1"/>
    </w:pPr>
    <w:rPr>
      <w:rFonts w:eastAsia="Times New Roman" w:cs="Times New Roman"/>
      <w:szCs w:val="24"/>
      <w:lang w:eastAsia="pl-PL"/>
    </w:rPr>
  </w:style>
  <w:style w:type="character" w:styleId="Pogrubienie">
    <w:name w:val="Strong"/>
    <w:basedOn w:val="Domylnaczcionkaakapitu"/>
    <w:uiPriority w:val="22"/>
    <w:qFormat/>
    <w:rsid w:val="00A60608"/>
    <w:rPr>
      <w:b/>
      <w:bCs/>
    </w:rPr>
  </w:style>
</w:styles>
</file>

<file path=word/webSettings.xml><?xml version="1.0" encoding="utf-8"?>
<w:webSettings xmlns:r="http://schemas.openxmlformats.org/officeDocument/2006/relationships" xmlns:w="http://schemas.openxmlformats.org/wordprocessingml/2006/main">
  <w:divs>
    <w:div w:id="488328174">
      <w:bodyDiv w:val="1"/>
      <w:marLeft w:val="0"/>
      <w:marRight w:val="0"/>
      <w:marTop w:val="0"/>
      <w:marBottom w:val="0"/>
      <w:divBdr>
        <w:top w:val="none" w:sz="0" w:space="0" w:color="auto"/>
        <w:left w:val="none" w:sz="0" w:space="0" w:color="auto"/>
        <w:bottom w:val="none" w:sz="0" w:space="0" w:color="auto"/>
        <w:right w:val="none" w:sz="0" w:space="0" w:color="auto"/>
      </w:divBdr>
    </w:div>
    <w:div w:id="89681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46AF7-814F-4F2B-AD8E-9A9AC94CC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685</Words>
  <Characters>4111</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Henryk Sala</dc:creator>
  <cp:lastModifiedBy>Henryk Sala</cp:lastModifiedBy>
  <cp:revision>6</cp:revision>
  <dcterms:created xsi:type="dcterms:W3CDTF">2016-12-22T11:15:00Z</dcterms:created>
  <dcterms:modified xsi:type="dcterms:W3CDTF">2016-12-23T20:39:00Z</dcterms:modified>
</cp:coreProperties>
</file>